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2128" w14:textId="77777777" w:rsidR="008E0373" w:rsidRPr="00DD4698" w:rsidRDefault="008E0373">
      <w:pPr>
        <w:rPr>
          <w:rFonts w:ascii="Times New Roman" w:hAnsi="Times New Roman" w:cs="Times New Roman"/>
        </w:rPr>
      </w:pPr>
    </w:p>
    <w:p w14:paraId="24D69AE2" w14:textId="77777777" w:rsidR="008E0373" w:rsidRPr="00DD4698" w:rsidRDefault="008E0373">
      <w:pPr>
        <w:rPr>
          <w:rFonts w:ascii="Times New Roman" w:hAnsi="Times New Roman" w:cs="Times New Roman"/>
        </w:rPr>
      </w:pPr>
      <w:r w:rsidRPr="00DD4698">
        <w:rPr>
          <w:rFonts w:ascii="Times New Roman" w:hAnsi="Times New Roman" w:cs="Times New Roman"/>
          <w:noProof/>
        </w:rPr>
        <w:drawing>
          <wp:inline distT="0" distB="0" distL="0" distR="0" wp14:anchorId="40E44A31" wp14:editId="399D3ED8">
            <wp:extent cx="5268595" cy="4832350"/>
            <wp:effectExtent l="0" t="0" r="8255" b="6350"/>
            <wp:docPr id="6063840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483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6A41F" w14:textId="3FB99B04" w:rsidR="008E0373" w:rsidRDefault="008E0373">
      <w:pPr>
        <w:rPr>
          <w:rFonts w:ascii="Times New Roman" w:hAnsi="Times New Roman" w:cs="Times New Roman"/>
        </w:rPr>
      </w:pPr>
      <w:r w:rsidRPr="00DD4698">
        <w:rPr>
          <w:rFonts w:ascii="Times New Roman" w:hAnsi="Times New Roman" w:cs="Times New Roman"/>
        </w:rPr>
        <w:t>Supplementary Fig</w:t>
      </w:r>
      <w:r w:rsidR="00DD4698">
        <w:rPr>
          <w:rFonts w:ascii="Times New Roman" w:hAnsi="Times New Roman" w:cs="Times New Roman"/>
        </w:rPr>
        <w:t xml:space="preserve">. </w:t>
      </w:r>
      <w:r w:rsidR="00A552E8">
        <w:rPr>
          <w:rFonts w:ascii="Times New Roman" w:hAnsi="Times New Roman" w:cs="Times New Roman" w:hint="eastAsia"/>
        </w:rPr>
        <w:t>1</w:t>
      </w:r>
      <w:r w:rsidRPr="00DD4698">
        <w:rPr>
          <w:rFonts w:ascii="Times New Roman" w:hAnsi="Times New Roman" w:cs="Times New Roman"/>
        </w:rPr>
        <w:t>.</w:t>
      </w:r>
      <w:r w:rsidR="00DD4698">
        <w:rPr>
          <w:rFonts w:ascii="Times New Roman" w:hAnsi="Times New Roman" w:cs="Times New Roman" w:hint="eastAsia"/>
        </w:rPr>
        <w:t xml:space="preserve"> </w:t>
      </w:r>
      <w:r w:rsidR="00DD4698">
        <w:rPr>
          <w:rFonts w:ascii="Times New Roman" w:hAnsi="Times New Roman" w:cs="Times New Roman"/>
        </w:rPr>
        <w:t>(</w:t>
      </w:r>
      <w:r w:rsidRPr="00DD4698">
        <w:rPr>
          <w:rFonts w:ascii="Times New Roman" w:hAnsi="Times New Roman" w:cs="Times New Roman"/>
        </w:rPr>
        <w:t>A) Quality control metrics distribution across samples. (B) Correlation analyses between QC parameters.</w:t>
      </w:r>
    </w:p>
    <w:p w14:paraId="09504BBB" w14:textId="77777777" w:rsidR="00A552E8" w:rsidRPr="00DD4698" w:rsidRDefault="00A552E8" w:rsidP="00A552E8">
      <w:pPr>
        <w:rPr>
          <w:rFonts w:ascii="Times New Roman" w:hAnsi="Times New Roman" w:cs="Times New Roman"/>
        </w:rPr>
      </w:pPr>
      <w:r w:rsidRPr="00DD469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14EB4F" wp14:editId="2493E7E7">
            <wp:extent cx="5261610" cy="4867275"/>
            <wp:effectExtent l="0" t="0" r="0" b="9525"/>
            <wp:docPr id="14195483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607C4" w14:textId="06D9FFD5" w:rsidR="00A552E8" w:rsidRPr="00DD4698" w:rsidRDefault="00A552E8" w:rsidP="00A552E8">
      <w:pPr>
        <w:rPr>
          <w:rFonts w:ascii="Times New Roman" w:hAnsi="Times New Roman" w:cs="Times New Roman"/>
        </w:rPr>
      </w:pPr>
      <w:r w:rsidRPr="00DD4698">
        <w:rPr>
          <w:rFonts w:ascii="Times New Roman" w:hAnsi="Times New Roman" w:cs="Times New Roman"/>
        </w:rPr>
        <w:t xml:space="preserve">Supplementary Fig. </w:t>
      </w:r>
      <w:r>
        <w:rPr>
          <w:rFonts w:ascii="Times New Roman" w:hAnsi="Times New Roman" w:cs="Times New Roman" w:hint="eastAsia"/>
        </w:rPr>
        <w:t>2</w:t>
      </w:r>
      <w:r w:rsidRPr="00DD4698">
        <w:rPr>
          <w:rFonts w:ascii="Times New Roman" w:hAnsi="Times New Roman" w:cs="Times New Roman"/>
        </w:rPr>
        <w:t>. SRSF1 correlates with efferocytosis receptors</w:t>
      </w:r>
      <w:r w:rsidR="00D71B00">
        <w:rPr>
          <w:rFonts w:ascii="Times New Roman" w:hAnsi="Times New Roman" w:cs="Times New Roman"/>
        </w:rPr>
        <w:t>.</w:t>
      </w:r>
    </w:p>
    <w:p w14:paraId="12D17A5F" w14:textId="77777777" w:rsidR="00A552E8" w:rsidRPr="00DD4698" w:rsidRDefault="00A552E8">
      <w:pPr>
        <w:rPr>
          <w:rFonts w:ascii="Times New Roman" w:hAnsi="Times New Roman" w:cs="Times New Roman"/>
        </w:rPr>
      </w:pPr>
    </w:p>
    <w:sectPr w:rsidR="00A552E8" w:rsidRPr="00DD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F8ED" w14:textId="77777777" w:rsidR="00E977A5" w:rsidRDefault="00E977A5" w:rsidP="00DD4698">
      <w:pPr>
        <w:spacing w:after="0" w:line="240" w:lineRule="auto"/>
      </w:pPr>
      <w:r>
        <w:separator/>
      </w:r>
    </w:p>
  </w:endnote>
  <w:endnote w:type="continuationSeparator" w:id="0">
    <w:p w14:paraId="4DA75858" w14:textId="77777777" w:rsidR="00E977A5" w:rsidRDefault="00E977A5" w:rsidP="00DD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E82D" w14:textId="77777777" w:rsidR="00E977A5" w:rsidRDefault="00E977A5" w:rsidP="00DD4698">
      <w:pPr>
        <w:spacing w:after="0" w:line="240" w:lineRule="auto"/>
      </w:pPr>
      <w:r>
        <w:separator/>
      </w:r>
    </w:p>
  </w:footnote>
  <w:footnote w:type="continuationSeparator" w:id="0">
    <w:p w14:paraId="5AC3D101" w14:textId="77777777" w:rsidR="00E977A5" w:rsidRDefault="00E977A5" w:rsidP="00DD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73"/>
    <w:rsid w:val="001546EB"/>
    <w:rsid w:val="00354AD7"/>
    <w:rsid w:val="008E0373"/>
    <w:rsid w:val="00925A74"/>
    <w:rsid w:val="00A214E8"/>
    <w:rsid w:val="00A552E8"/>
    <w:rsid w:val="00D71B00"/>
    <w:rsid w:val="00DD4698"/>
    <w:rsid w:val="00DE04F5"/>
    <w:rsid w:val="00E977A5"/>
    <w:rsid w:val="00F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70B3C"/>
  <w15:chartTrackingRefBased/>
  <w15:docId w15:val="{BB53E391-2F14-4242-ACD4-D0E3723A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3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469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469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4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汤杨蓝</cp:lastModifiedBy>
  <cp:revision>4</cp:revision>
  <dcterms:created xsi:type="dcterms:W3CDTF">2026-01-08T06:06:00Z</dcterms:created>
  <dcterms:modified xsi:type="dcterms:W3CDTF">2026-04-10T02:29:00Z</dcterms:modified>
</cp:coreProperties>
</file>